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1120" w:right="0" w:hanging="1120" w:hangingChars="400"/>
        <w:jc w:val="left"/>
        <w:rPr>
          <w:rFonts w:hint="eastAsia" w:ascii="宋体" w:hAnsi="宋体" w:eastAsia="宋体" w:cs="宋体"/>
          <w:b/>
          <w:bCs/>
          <w:i w:val="0"/>
          <w:caps w:val="0"/>
          <w:color w:val="1D1D1D"/>
          <w:spacing w:val="0"/>
          <w:sz w:val="40"/>
          <w:szCs w:val="40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caps w:val="0"/>
          <w:color w:val="1D1D1D"/>
          <w:spacing w:val="0"/>
          <w:sz w:val="40"/>
          <w:szCs w:val="40"/>
          <w:lang w:eastAsia="zh-CN"/>
        </w:rPr>
        <w:t>厦门自贸片区</w:t>
      </w:r>
      <w:r>
        <w:rPr>
          <w:rFonts w:hint="eastAsia" w:ascii="宋体" w:hAnsi="宋体" w:eastAsia="宋体" w:cs="宋体"/>
          <w:b/>
          <w:bCs/>
          <w:i w:val="0"/>
          <w:caps w:val="0"/>
          <w:color w:val="1D1D1D"/>
          <w:spacing w:val="0"/>
          <w:sz w:val="40"/>
          <w:szCs w:val="40"/>
        </w:rPr>
        <w:t>高端</w:t>
      </w:r>
      <w:r>
        <w:rPr>
          <w:rFonts w:hint="eastAsia" w:ascii="宋体" w:hAnsi="宋体" w:eastAsia="宋体" w:cs="宋体"/>
          <w:b/>
          <w:bCs/>
          <w:i w:val="0"/>
          <w:caps w:val="0"/>
          <w:color w:val="1D1D1D"/>
          <w:spacing w:val="0"/>
          <w:sz w:val="40"/>
          <w:szCs w:val="40"/>
          <w:lang w:eastAsia="zh-CN"/>
        </w:rPr>
        <w:t>现代</w:t>
      </w:r>
      <w:r>
        <w:rPr>
          <w:rFonts w:hint="eastAsia" w:ascii="宋体" w:hAnsi="宋体" w:eastAsia="宋体" w:cs="宋体"/>
          <w:b/>
          <w:bCs/>
          <w:i w:val="0"/>
          <w:caps w:val="0"/>
          <w:color w:val="1D1D1D"/>
          <w:spacing w:val="0"/>
          <w:sz w:val="40"/>
          <w:szCs w:val="40"/>
        </w:rPr>
        <w:t>专业服务业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b/>
          <w:bCs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D1D1D"/>
          <w:spacing w:val="0"/>
          <w:sz w:val="40"/>
          <w:szCs w:val="40"/>
        </w:rPr>
        <w:t>重点发展领域分类表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88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  <w:t> </w:t>
      </w:r>
    </w:p>
    <w:tbl>
      <w:tblPr>
        <w:tblStyle w:val="3"/>
        <w:tblW w:w="107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2870"/>
        <w:gridCol w:w="3030"/>
        <w:gridCol w:w="3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2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行业类别</w:t>
            </w:r>
          </w:p>
        </w:tc>
        <w:tc>
          <w:tcPr>
            <w:tcW w:w="3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对应国民经济行业代码（2017年版）</w:t>
            </w:r>
          </w:p>
        </w:tc>
        <w:tc>
          <w:tcPr>
            <w:tcW w:w="3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行业说明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9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商务服务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7224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指供应链管理服务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" w:eastAsia="zh-CN"/>
              </w:rPr>
              <w:t>、贸易代理服务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法律服务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7231、7232、7239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指律师、公证、仲裁、调解等活动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会计审计及税务服务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7241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主要包括会计、审计、资产评估、税务服务等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咨询服务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7242、7243、7244、7245、7246、7249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主要包括市场调查、社会经济咨询、健康咨询、环保咨询、体育咨询等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广告服务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7251、7259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指在报纸、期刊、路牌、灯箱、橱窗、互联网、通讯设备及广播电影电视等媒介上为客户策划、制作的有偿宣传活动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人力资源服务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7261、7262、7263、7264、7269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指为劳动者就业和职业发展，为用人单位管理和开发人力资源提供的相关服务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质检技术服务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eastAsia="宋体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7452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7454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7455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Calibri" w:hAnsi="Calibri" w:eastAsia="宋体" w:cs="Calibri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检测服务、标准化服务、认证认可服务等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工程技术与设计服务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7481、7482、7483、7484、7485、7486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主要包括工程管理服务、工程监理服务、工程勘察设计、规划管理等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科技创新服务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7520、7530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主要包括知识产权服务、科技中介服务、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知识产权转让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7" w:hRule="atLeast"/>
          <w:jc w:val="center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工业及专业设计服务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eastAsia="宋体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491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7492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主要包括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各类工业设计、服装设计、工艺美术品设计、家居设计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9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文化、影视服务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Calibri" w:hAnsi="Calibri" w:cs="Calibri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8626、8730、8750</w:t>
            </w:r>
          </w:p>
        </w:tc>
        <w:tc>
          <w:tcPr>
            <w:tcW w:w="3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default" w:ascii="Calibri" w:hAnsi="Calibri" w:eastAsia="宋体" w:cs="Calibri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</w:rPr>
              <w:t>主要包括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数字出版、数字内容、影视制作、影视发行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互联网信息和平台服务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6422、6431、6433</w:t>
            </w:r>
          </w:p>
        </w:tc>
        <w:tc>
          <w:tcPr>
            <w:tcW w:w="39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主要包括互联网游戏服务、互联网生产服务平台、互联网科技创新平台等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4" w:hRule="atLeas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val="en" w:eastAsia="zh-CN"/>
              </w:rPr>
              <w:t>航运服务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5539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包含船舶服务、航运交易等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国际组织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9700</w:t>
            </w:r>
          </w:p>
        </w:tc>
        <w:tc>
          <w:tcPr>
            <w:tcW w:w="39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指联合国和其他国际组织驻我国境内机构等活动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B7FCB"/>
    <w:rsid w:val="108A7FFC"/>
    <w:rsid w:val="2EFFEFB8"/>
    <w:rsid w:val="307A06FD"/>
    <w:rsid w:val="3EBFF030"/>
    <w:rsid w:val="6DFFC3AB"/>
    <w:rsid w:val="7B7AB74F"/>
    <w:rsid w:val="BE6F3657"/>
    <w:rsid w:val="BEBCB662"/>
    <w:rsid w:val="DFFD3C96"/>
    <w:rsid w:val="F3FF584F"/>
    <w:rsid w:val="F77FD1EB"/>
    <w:rsid w:val="FBF74C5F"/>
    <w:rsid w:val="FE778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Roy</dc:creator>
  <cp:lastModifiedBy>刘毅</cp:lastModifiedBy>
  <cp:lastPrinted>2021-06-27T00:52:00Z</cp:lastPrinted>
  <dcterms:modified xsi:type="dcterms:W3CDTF">2021-08-27T08:29:26Z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2052-11.8.2.9601</vt:lpwstr>
  </property>
  <property fmtid="{D5CDD505-2E9C-101B-9397-08002B2CF9AE}" pid="3" name="ICV">
    <vt:lpwstr>A384566100BB476CB5954B47824A59E9</vt:lpwstr>
  </property>
</Properties>
</file>